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0E" w:rsidRPr="003C490E" w:rsidRDefault="003C490E" w:rsidP="003C490E">
      <w:pPr>
        <w:ind w:left="-358" w:firstLine="0"/>
        <w:rPr>
          <w:sz w:val="26"/>
          <w:rtl/>
        </w:rPr>
      </w:pPr>
      <w:r w:rsidRPr="003C490E">
        <w:rPr>
          <w:sz w:val="26"/>
          <w:rtl/>
        </w:rPr>
        <w:t>ا</w:t>
      </w:r>
      <w:r w:rsidRPr="003C490E">
        <w:rPr>
          <w:rFonts w:hint="cs"/>
          <w:sz w:val="26"/>
          <w:rtl/>
        </w:rPr>
        <w:t>ین‌جانب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 xml:space="preserve">........................................ </w:t>
      </w:r>
      <w:r w:rsidRPr="003C490E">
        <w:rPr>
          <w:sz w:val="26"/>
          <w:rtl/>
        </w:rPr>
        <w:t xml:space="preserve">دانش‌آموختة </w:t>
      </w:r>
      <w:r w:rsidRPr="003C490E">
        <w:rPr>
          <w:rFonts w:hint="cs"/>
          <w:sz w:val="26"/>
          <w:rtl/>
        </w:rPr>
        <w:t>کارشناسی‌ارشد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رشتۀ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.......................................... دانشکدۀ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دین و رسانه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دانشگاه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صدا و سیمای جمهوری اسلامی ایران، پدیدآور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پایان‌نامه</w:t>
      </w:r>
      <w:r w:rsidRPr="003C490E">
        <w:rPr>
          <w:sz w:val="26"/>
          <w:rtl/>
        </w:rPr>
        <w:t xml:space="preserve">  </w:t>
      </w:r>
      <w:r w:rsidRPr="003C490E">
        <w:rPr>
          <w:rFonts w:hint="cs"/>
          <w:sz w:val="26"/>
          <w:rtl/>
        </w:rPr>
        <w:t>با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عنوان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................................................................................................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با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راهنمایی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......................................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گواهی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و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تعهد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می‌کنم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که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بر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پایۀ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قوانین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و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مقررات،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از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جمله</w:t>
      </w:r>
      <w:r w:rsidRPr="003C490E">
        <w:rPr>
          <w:sz w:val="26"/>
          <w:rtl/>
        </w:rPr>
        <w:t xml:space="preserve"> </w:t>
      </w:r>
      <w:r w:rsidRPr="003C490E">
        <w:rPr>
          <w:rFonts w:hint="eastAsia"/>
          <w:sz w:val="26"/>
          <w:rtl/>
        </w:rPr>
        <w:t>«</w:t>
      </w:r>
      <w:r w:rsidRPr="003C490E">
        <w:rPr>
          <w:rFonts w:hint="cs"/>
          <w:sz w:val="26"/>
          <w:rtl/>
        </w:rPr>
        <w:t>دستورالعمل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نحوۀ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بررسی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تخلفات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پژوهشی</w:t>
      </w:r>
      <w:r w:rsidRPr="003C490E">
        <w:rPr>
          <w:rFonts w:hint="eastAsia"/>
          <w:sz w:val="26"/>
          <w:rtl/>
        </w:rPr>
        <w:t>»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و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همچنین</w:t>
      </w:r>
      <w:r w:rsidRPr="003C490E">
        <w:rPr>
          <w:sz w:val="26"/>
          <w:rtl/>
        </w:rPr>
        <w:t xml:space="preserve"> </w:t>
      </w:r>
      <w:r w:rsidRPr="003C490E">
        <w:rPr>
          <w:rFonts w:hint="eastAsia"/>
          <w:sz w:val="26"/>
          <w:rtl/>
        </w:rPr>
        <w:t>«</w:t>
      </w:r>
      <w:r w:rsidRPr="003C490E">
        <w:rPr>
          <w:rFonts w:hint="cs"/>
          <w:sz w:val="26"/>
          <w:rtl/>
        </w:rPr>
        <w:t>مصادیق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تخلفات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پژوهشی</w:t>
      </w:r>
      <w:r w:rsidRPr="003C490E">
        <w:rPr>
          <w:rFonts w:hint="eastAsia"/>
          <w:sz w:val="26"/>
          <w:rtl/>
        </w:rPr>
        <w:t>»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مصوب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وزارت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علوم،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تحقیقات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و</w:t>
      </w:r>
      <w:r w:rsidRPr="003C490E">
        <w:rPr>
          <w:sz w:val="26"/>
          <w:rtl/>
        </w:rPr>
        <w:t xml:space="preserve"> </w:t>
      </w:r>
      <w:r w:rsidRPr="003C490E">
        <w:rPr>
          <w:rFonts w:hint="cs"/>
          <w:sz w:val="26"/>
          <w:rtl/>
        </w:rPr>
        <w:t>فناوری</w:t>
      </w:r>
      <w:r w:rsidRPr="003C490E">
        <w:rPr>
          <w:sz w:val="26"/>
          <w:rtl/>
        </w:rPr>
        <w:t xml:space="preserve"> (۲۵</w:t>
      </w:r>
      <w:r w:rsidRPr="003C490E">
        <w:rPr>
          <w:rFonts w:hint="cs"/>
          <w:sz w:val="26"/>
          <w:rtl/>
        </w:rPr>
        <w:t xml:space="preserve"> </w:t>
      </w:r>
      <w:r w:rsidRPr="003C490E">
        <w:rPr>
          <w:sz w:val="26"/>
          <w:rtl/>
        </w:rPr>
        <w:t>اسفند</w:t>
      </w:r>
      <w:r w:rsidRPr="003C490E">
        <w:rPr>
          <w:rFonts w:hint="cs"/>
          <w:sz w:val="26"/>
          <w:rtl/>
        </w:rPr>
        <w:t xml:space="preserve"> </w:t>
      </w:r>
      <w:r w:rsidRPr="003C490E">
        <w:rPr>
          <w:sz w:val="26"/>
          <w:rtl/>
        </w:rPr>
        <w:t>۱۳۹۳):</w:t>
      </w:r>
    </w:p>
    <w:p w:rsidR="003C490E" w:rsidRPr="003C490E" w:rsidRDefault="003C490E" w:rsidP="003C490E">
      <w:pPr>
        <w:pStyle w:val="Table"/>
        <w:numPr>
          <w:ilvl w:val="0"/>
          <w:numId w:val="1"/>
        </w:numPr>
        <w:spacing w:line="264" w:lineRule="auto"/>
        <w:ind w:left="-52" w:right="142"/>
        <w:rPr>
          <w:rFonts w:cs="B Zar"/>
          <w:sz w:val="26"/>
          <w:szCs w:val="26"/>
          <w:rtl/>
        </w:rPr>
      </w:pPr>
      <w:r w:rsidRPr="003C490E">
        <w:rPr>
          <w:rFonts w:cs="B Zar"/>
          <w:sz w:val="26"/>
          <w:szCs w:val="26"/>
          <w:rtl/>
        </w:rPr>
        <w:t>ا</w:t>
      </w:r>
      <w:r w:rsidRPr="003C490E">
        <w:rPr>
          <w:rFonts w:cs="B Zar" w:hint="cs"/>
          <w:sz w:val="26"/>
          <w:szCs w:val="26"/>
          <w:rtl/>
        </w:rPr>
        <w:t>ین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پایان‌نامه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دستاورد پژوهش این‌جانب</w:t>
      </w:r>
      <w:r w:rsidRPr="003C490E">
        <w:rPr>
          <w:rFonts w:cs="B Zar"/>
          <w:sz w:val="26"/>
          <w:szCs w:val="26"/>
          <w:rtl/>
        </w:rPr>
        <w:t xml:space="preserve"> و </w:t>
      </w:r>
      <w:r w:rsidRPr="003C490E">
        <w:rPr>
          <w:rFonts w:cs="B Zar" w:hint="cs"/>
          <w:sz w:val="26"/>
          <w:szCs w:val="26"/>
          <w:rtl/>
        </w:rPr>
        <w:t>محتوای</w:t>
      </w:r>
      <w:r w:rsidRPr="003C490E">
        <w:rPr>
          <w:rFonts w:cs="B Zar"/>
          <w:sz w:val="26"/>
          <w:szCs w:val="26"/>
          <w:rtl/>
        </w:rPr>
        <w:t xml:space="preserve"> آن از </w:t>
      </w:r>
      <w:r w:rsidRPr="003C490E">
        <w:rPr>
          <w:rFonts w:cs="B Zar" w:hint="cs"/>
          <w:sz w:val="26"/>
          <w:szCs w:val="26"/>
          <w:rtl/>
        </w:rPr>
        <w:t>درستی</w:t>
      </w:r>
      <w:r w:rsidRPr="003C490E">
        <w:rPr>
          <w:rFonts w:cs="B Zar"/>
          <w:sz w:val="26"/>
          <w:szCs w:val="26"/>
          <w:rtl/>
        </w:rPr>
        <w:t xml:space="preserve"> و اصالت برخوردار است</w:t>
      </w:r>
      <w:r w:rsidRPr="003C490E">
        <w:rPr>
          <w:rFonts w:cs="B Zar" w:hint="cs"/>
          <w:sz w:val="26"/>
          <w:szCs w:val="26"/>
          <w:rtl/>
        </w:rPr>
        <w:t>؛</w:t>
      </w:r>
    </w:p>
    <w:p w:rsidR="003C490E" w:rsidRPr="003C490E" w:rsidRDefault="003C490E" w:rsidP="003C490E">
      <w:pPr>
        <w:pStyle w:val="Table"/>
        <w:numPr>
          <w:ilvl w:val="0"/>
          <w:numId w:val="1"/>
        </w:numPr>
        <w:spacing w:line="264" w:lineRule="auto"/>
        <w:ind w:left="-52" w:right="142"/>
        <w:rPr>
          <w:rFonts w:cs="B Zar"/>
          <w:sz w:val="26"/>
          <w:szCs w:val="26"/>
          <w:rtl/>
        </w:rPr>
      </w:pPr>
      <w:r w:rsidRPr="003C490E">
        <w:rPr>
          <w:rFonts w:cs="B Zar"/>
          <w:sz w:val="26"/>
          <w:szCs w:val="26"/>
          <w:rtl/>
        </w:rPr>
        <w:t xml:space="preserve">حقوق </w:t>
      </w:r>
      <w:r w:rsidRPr="003C490E">
        <w:rPr>
          <w:rFonts w:cs="B Zar" w:hint="cs"/>
          <w:sz w:val="26"/>
          <w:szCs w:val="26"/>
          <w:rtl/>
        </w:rPr>
        <w:t>معنوی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همۀ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کسانی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را</w:t>
      </w:r>
      <w:r w:rsidRPr="003C490E">
        <w:rPr>
          <w:rFonts w:cs="B Zar"/>
          <w:sz w:val="26"/>
          <w:szCs w:val="26"/>
          <w:rtl/>
        </w:rPr>
        <w:t xml:space="preserve"> که در به</w:t>
      </w:r>
      <w:r w:rsidRPr="003C490E">
        <w:rPr>
          <w:rFonts w:cs="B Zar" w:hint="cs"/>
          <w:sz w:val="26"/>
          <w:szCs w:val="26"/>
          <w:rtl/>
        </w:rPr>
        <w:t>‌</w:t>
      </w:r>
      <w:r w:rsidRPr="003C490E">
        <w:rPr>
          <w:rFonts w:cs="B Zar"/>
          <w:sz w:val="26"/>
          <w:szCs w:val="26"/>
          <w:rtl/>
        </w:rPr>
        <w:t>دست</w:t>
      </w:r>
      <w:r w:rsidRPr="003C490E">
        <w:rPr>
          <w:rFonts w:cs="B Zar" w:hint="cs"/>
          <w:sz w:val="26"/>
          <w:szCs w:val="26"/>
          <w:rtl/>
        </w:rPr>
        <w:t>‌‌</w:t>
      </w:r>
      <w:r w:rsidRPr="003C490E">
        <w:rPr>
          <w:rFonts w:cs="B Zar"/>
          <w:sz w:val="26"/>
          <w:szCs w:val="26"/>
          <w:rtl/>
        </w:rPr>
        <w:t>آمدن نتا</w:t>
      </w:r>
      <w:r w:rsidRPr="003C490E">
        <w:rPr>
          <w:rFonts w:cs="B Zar" w:hint="cs"/>
          <w:sz w:val="26"/>
          <w:szCs w:val="26"/>
          <w:rtl/>
        </w:rPr>
        <w:t>یج</w:t>
      </w:r>
      <w:r w:rsidRPr="003C490E">
        <w:rPr>
          <w:rFonts w:cs="B Zar"/>
          <w:sz w:val="26"/>
          <w:szCs w:val="26"/>
          <w:rtl/>
        </w:rPr>
        <w:t xml:space="preserve"> اصل</w:t>
      </w:r>
      <w:r w:rsidRPr="003C490E">
        <w:rPr>
          <w:rFonts w:cs="B Zar" w:hint="cs"/>
          <w:sz w:val="26"/>
          <w:szCs w:val="26"/>
          <w:rtl/>
        </w:rPr>
        <w:t>ی</w:t>
      </w:r>
      <w:r w:rsidRPr="003C490E">
        <w:rPr>
          <w:rFonts w:cs="B Zar"/>
          <w:sz w:val="26"/>
          <w:szCs w:val="26"/>
          <w:rtl/>
        </w:rPr>
        <w:t xml:space="preserve"> پا</w:t>
      </w:r>
      <w:r w:rsidRPr="003C490E">
        <w:rPr>
          <w:rFonts w:cs="B Zar" w:hint="cs"/>
          <w:sz w:val="26"/>
          <w:szCs w:val="26"/>
          <w:rtl/>
        </w:rPr>
        <w:t>یان‌نامه</w:t>
      </w:r>
      <w:r w:rsidRPr="003C490E">
        <w:rPr>
          <w:rFonts w:cs="B Zar"/>
          <w:sz w:val="26"/>
          <w:szCs w:val="26"/>
          <w:rtl/>
        </w:rPr>
        <w:t xml:space="preserve"> ت</w:t>
      </w:r>
      <w:r w:rsidRPr="003C490E">
        <w:rPr>
          <w:rFonts w:cs="B Zar" w:hint="cs"/>
          <w:sz w:val="26"/>
          <w:szCs w:val="26"/>
          <w:rtl/>
        </w:rPr>
        <w:t>أ</w:t>
      </w:r>
      <w:r w:rsidRPr="003C490E">
        <w:rPr>
          <w:rFonts w:cs="B Zar"/>
          <w:sz w:val="26"/>
          <w:szCs w:val="26"/>
          <w:rtl/>
        </w:rPr>
        <w:t>ث</w:t>
      </w:r>
      <w:r w:rsidRPr="003C490E">
        <w:rPr>
          <w:rFonts w:cs="B Zar" w:hint="cs"/>
          <w:sz w:val="26"/>
          <w:szCs w:val="26"/>
          <w:rtl/>
        </w:rPr>
        <w:t>یرگذار</w:t>
      </w:r>
      <w:r w:rsidRPr="003C490E">
        <w:rPr>
          <w:rFonts w:cs="B Zar"/>
          <w:sz w:val="26"/>
          <w:szCs w:val="26"/>
          <w:rtl/>
        </w:rPr>
        <w:t xml:space="preserve"> بوده‌اند</w:t>
      </w:r>
      <w:r w:rsidRPr="003C490E">
        <w:rPr>
          <w:rFonts w:cs="B Zar" w:hint="cs"/>
          <w:sz w:val="26"/>
          <w:szCs w:val="26"/>
          <w:rtl/>
        </w:rPr>
        <w:t>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رعایت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کرده‌ام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و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هنگام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کاربرد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دستاورد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پژوهش‌های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دیگران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در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آن،</w:t>
      </w:r>
      <w:r w:rsidRPr="003C490E">
        <w:rPr>
          <w:rFonts w:cs="B Zar"/>
          <w:sz w:val="26"/>
          <w:szCs w:val="26"/>
          <w:rtl/>
        </w:rPr>
        <w:t xml:space="preserve"> ب</w:t>
      </w:r>
      <w:r w:rsidRPr="003C490E">
        <w:rPr>
          <w:rFonts w:cs="B Zar" w:hint="cs"/>
          <w:sz w:val="26"/>
          <w:szCs w:val="26"/>
          <w:rtl/>
        </w:rPr>
        <w:t>ا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دقت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و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به‌درستی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به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آن‌ها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استناد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کرده‌ام؛</w:t>
      </w:r>
    </w:p>
    <w:p w:rsidR="003C490E" w:rsidRPr="003C490E" w:rsidRDefault="003C490E" w:rsidP="003C490E">
      <w:pPr>
        <w:pStyle w:val="Table"/>
        <w:numPr>
          <w:ilvl w:val="0"/>
          <w:numId w:val="1"/>
        </w:numPr>
        <w:spacing w:line="264" w:lineRule="auto"/>
        <w:ind w:left="-52" w:right="142"/>
        <w:rPr>
          <w:rFonts w:cs="B Zar"/>
          <w:sz w:val="26"/>
          <w:szCs w:val="26"/>
          <w:rtl/>
        </w:rPr>
      </w:pPr>
      <w:r w:rsidRPr="003C490E">
        <w:rPr>
          <w:rFonts w:cs="B Zar"/>
          <w:sz w:val="26"/>
          <w:szCs w:val="26"/>
          <w:rtl/>
        </w:rPr>
        <w:t>ا</w:t>
      </w:r>
      <w:r w:rsidRPr="003C490E">
        <w:rPr>
          <w:rFonts w:cs="B Zar" w:hint="cs"/>
          <w:sz w:val="26"/>
          <w:szCs w:val="26"/>
          <w:rtl/>
        </w:rPr>
        <w:t>ین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پایان‌نامه</w:t>
      </w:r>
      <w:r w:rsidRPr="003C490E">
        <w:rPr>
          <w:rFonts w:cs="B Zar"/>
          <w:sz w:val="26"/>
          <w:szCs w:val="26"/>
          <w:rtl/>
        </w:rPr>
        <w:t xml:space="preserve"> و محتوا</w:t>
      </w:r>
      <w:r w:rsidRPr="003C490E">
        <w:rPr>
          <w:rFonts w:cs="B Zar" w:hint="cs"/>
          <w:sz w:val="26"/>
          <w:szCs w:val="26"/>
          <w:rtl/>
        </w:rPr>
        <w:t>ی</w:t>
      </w:r>
      <w:r w:rsidRPr="003C490E">
        <w:rPr>
          <w:rFonts w:cs="B Zar"/>
          <w:sz w:val="26"/>
          <w:szCs w:val="26"/>
          <w:rtl/>
        </w:rPr>
        <w:t xml:space="preserve"> آن را تاکنون </w:t>
      </w:r>
      <w:r w:rsidRPr="003C490E">
        <w:rPr>
          <w:rFonts w:cs="B Zar" w:hint="cs"/>
          <w:sz w:val="26"/>
          <w:szCs w:val="26"/>
          <w:rtl/>
        </w:rPr>
        <w:t>این‌جانب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یا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کس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دیگری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برای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دریافت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هیچ‌</w:t>
      </w:r>
      <w:r w:rsidRPr="003C490E">
        <w:rPr>
          <w:rFonts w:cs="B Zar"/>
          <w:sz w:val="26"/>
          <w:szCs w:val="26"/>
          <w:rtl/>
        </w:rPr>
        <w:t xml:space="preserve">گونه مدرک </w:t>
      </w:r>
      <w:r w:rsidRPr="003C490E">
        <w:rPr>
          <w:rFonts w:cs="B Zar" w:hint="cs"/>
          <w:sz w:val="26"/>
          <w:szCs w:val="26"/>
          <w:rtl/>
        </w:rPr>
        <w:t>یا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امتیازی</w:t>
      </w:r>
      <w:r w:rsidRPr="003C490E">
        <w:rPr>
          <w:rFonts w:cs="B Zar"/>
          <w:sz w:val="26"/>
          <w:szCs w:val="26"/>
          <w:rtl/>
        </w:rPr>
        <w:t xml:space="preserve"> در </w:t>
      </w:r>
      <w:r w:rsidRPr="003C490E">
        <w:rPr>
          <w:rFonts w:cs="B Zar" w:hint="cs"/>
          <w:sz w:val="26"/>
          <w:szCs w:val="26"/>
          <w:rtl/>
        </w:rPr>
        <w:t>هیچ‌‌جا</w:t>
      </w:r>
      <w:r w:rsidRPr="003C490E">
        <w:rPr>
          <w:rFonts w:cs="B Zar"/>
          <w:sz w:val="26"/>
          <w:szCs w:val="26"/>
          <w:rtl/>
        </w:rPr>
        <w:t xml:space="preserve"> ارائه </w:t>
      </w:r>
      <w:r w:rsidRPr="003C490E">
        <w:rPr>
          <w:rFonts w:cs="B Zar" w:hint="cs"/>
          <w:sz w:val="26"/>
          <w:szCs w:val="26"/>
          <w:rtl/>
        </w:rPr>
        <w:t>نکرده‌ایم؛</w:t>
      </w:r>
    </w:p>
    <w:p w:rsidR="003C490E" w:rsidRPr="003C490E" w:rsidRDefault="003C490E" w:rsidP="003C490E">
      <w:pPr>
        <w:pStyle w:val="Table"/>
        <w:numPr>
          <w:ilvl w:val="0"/>
          <w:numId w:val="1"/>
        </w:numPr>
        <w:spacing w:line="264" w:lineRule="auto"/>
        <w:ind w:left="-52" w:right="142"/>
        <w:rPr>
          <w:rFonts w:cs="B Zar"/>
          <w:sz w:val="26"/>
          <w:szCs w:val="26"/>
          <w:rtl/>
        </w:rPr>
      </w:pPr>
      <w:r w:rsidRPr="003C490E">
        <w:rPr>
          <w:rFonts w:cs="B Zar"/>
          <w:sz w:val="26"/>
          <w:szCs w:val="26"/>
          <w:rtl/>
        </w:rPr>
        <w:t>هم</w:t>
      </w:r>
      <w:r w:rsidRPr="003C490E">
        <w:rPr>
          <w:rFonts w:cs="B Zar" w:hint="cs"/>
          <w:sz w:val="26"/>
          <w:szCs w:val="26"/>
          <w:rtl/>
        </w:rPr>
        <w:t>ۀ</w:t>
      </w:r>
      <w:r w:rsidRPr="003C490E">
        <w:rPr>
          <w:rFonts w:cs="B Zar"/>
          <w:sz w:val="26"/>
          <w:szCs w:val="26"/>
          <w:rtl/>
        </w:rPr>
        <w:t xml:space="preserve"> حقوق </w:t>
      </w:r>
      <w:r w:rsidRPr="003C490E">
        <w:rPr>
          <w:rFonts w:cs="B Zar" w:hint="cs"/>
          <w:sz w:val="26"/>
          <w:szCs w:val="26"/>
          <w:rtl/>
        </w:rPr>
        <w:t>مادی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این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پایان‌نامه</w:t>
      </w:r>
      <w:r w:rsidRPr="003C490E">
        <w:rPr>
          <w:rFonts w:cs="B Zar"/>
          <w:sz w:val="26"/>
          <w:szCs w:val="26"/>
          <w:rtl/>
        </w:rPr>
        <w:t xml:space="preserve"> از آن </w:t>
      </w:r>
      <w:r w:rsidRPr="003C490E">
        <w:rPr>
          <w:rFonts w:cs="B Zar" w:hint="cs"/>
          <w:sz w:val="26"/>
          <w:szCs w:val="26"/>
          <w:rtl/>
        </w:rPr>
        <w:t>دانشگاه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صدا و سیمای جمهوری اسلامی ایران</w:t>
      </w:r>
      <w:r w:rsidRPr="003C490E">
        <w:rPr>
          <w:rFonts w:cs="B Zar"/>
          <w:sz w:val="26"/>
          <w:szCs w:val="26"/>
          <w:rtl/>
        </w:rPr>
        <w:t xml:space="preserve"> است و </w:t>
      </w:r>
      <w:r w:rsidRPr="003C490E">
        <w:rPr>
          <w:rFonts w:cs="B Zar" w:hint="cs"/>
          <w:sz w:val="26"/>
          <w:szCs w:val="26"/>
          <w:rtl/>
        </w:rPr>
        <w:t>آثار</w:t>
      </w:r>
      <w:r w:rsidRPr="003C490E">
        <w:rPr>
          <w:rFonts w:cs="B Zar"/>
          <w:sz w:val="26"/>
          <w:szCs w:val="26"/>
          <w:rtl/>
        </w:rPr>
        <w:t xml:space="preserve"> برگرفته از آن با </w:t>
      </w:r>
      <w:r w:rsidRPr="003C490E">
        <w:rPr>
          <w:rFonts w:cs="B Zar" w:hint="cs"/>
          <w:sz w:val="26"/>
          <w:szCs w:val="26"/>
          <w:rtl/>
        </w:rPr>
        <w:t>وابستگی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سازمانی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دانشگاه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صدا و سیما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منتشر</w:t>
      </w:r>
      <w:r w:rsidRPr="003C490E">
        <w:rPr>
          <w:rFonts w:cs="B Zar"/>
          <w:sz w:val="26"/>
          <w:szCs w:val="26"/>
          <w:rtl/>
        </w:rPr>
        <w:t xml:space="preserve"> خواهد </w:t>
      </w:r>
      <w:r w:rsidRPr="003C490E">
        <w:rPr>
          <w:rFonts w:cs="B Zar" w:hint="cs"/>
          <w:sz w:val="26"/>
          <w:szCs w:val="26"/>
          <w:rtl/>
        </w:rPr>
        <w:t>شد؛</w:t>
      </w:r>
    </w:p>
    <w:p w:rsidR="003C490E" w:rsidRPr="003C490E" w:rsidRDefault="003C490E" w:rsidP="003C490E">
      <w:pPr>
        <w:pStyle w:val="Table"/>
        <w:numPr>
          <w:ilvl w:val="0"/>
          <w:numId w:val="1"/>
        </w:numPr>
        <w:spacing w:line="264" w:lineRule="auto"/>
        <w:ind w:left="-52" w:right="142"/>
        <w:rPr>
          <w:rFonts w:cs="B Zar"/>
          <w:sz w:val="26"/>
          <w:szCs w:val="26"/>
          <w:rtl/>
        </w:rPr>
      </w:pPr>
      <w:r w:rsidRPr="003C490E">
        <w:rPr>
          <w:rFonts w:cs="B Zar"/>
          <w:sz w:val="26"/>
          <w:szCs w:val="26"/>
          <w:rtl/>
        </w:rPr>
        <w:t xml:space="preserve">در </w:t>
      </w:r>
      <w:r w:rsidRPr="003C490E">
        <w:rPr>
          <w:rFonts w:cs="B Zar" w:hint="cs"/>
          <w:sz w:val="26"/>
          <w:szCs w:val="26"/>
          <w:rtl/>
        </w:rPr>
        <w:t>همۀ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آثار</w:t>
      </w:r>
      <w:r w:rsidRPr="003C490E">
        <w:rPr>
          <w:rFonts w:cs="B Zar"/>
          <w:sz w:val="26"/>
          <w:szCs w:val="26"/>
          <w:rtl/>
        </w:rPr>
        <w:t xml:space="preserve"> برگرفته از ا</w:t>
      </w:r>
      <w:r w:rsidRPr="003C490E">
        <w:rPr>
          <w:rFonts w:cs="B Zar" w:hint="cs"/>
          <w:sz w:val="26"/>
          <w:szCs w:val="26"/>
          <w:rtl/>
        </w:rPr>
        <w:t>ین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پایان‌نامه</w:t>
      </w:r>
      <w:r w:rsidRPr="003C490E">
        <w:rPr>
          <w:rFonts w:cs="B Zar"/>
          <w:sz w:val="26"/>
          <w:szCs w:val="26"/>
          <w:rtl/>
        </w:rPr>
        <w:t>، نام استاد(ان) راهنما و اگر استاد راهنما</w:t>
      </w:r>
      <w:r w:rsidRPr="003C490E">
        <w:rPr>
          <w:rFonts w:cs="B Zar" w:hint="cs"/>
          <w:sz w:val="26"/>
          <w:szCs w:val="26"/>
          <w:rtl/>
        </w:rPr>
        <w:t>ی نخست</w:t>
      </w:r>
      <w:r w:rsidRPr="003C490E">
        <w:rPr>
          <w:rFonts w:cs="B Zar"/>
          <w:sz w:val="26"/>
          <w:szCs w:val="26"/>
          <w:rtl/>
        </w:rPr>
        <w:t xml:space="preserve"> تشخ</w:t>
      </w:r>
      <w:r w:rsidRPr="003C490E">
        <w:rPr>
          <w:rFonts w:cs="B Zar" w:hint="cs"/>
          <w:sz w:val="26"/>
          <w:szCs w:val="26"/>
          <w:rtl/>
        </w:rPr>
        <w:t>یص</w:t>
      </w:r>
      <w:r w:rsidRPr="003C490E">
        <w:rPr>
          <w:rFonts w:cs="B Zar"/>
          <w:sz w:val="26"/>
          <w:szCs w:val="26"/>
          <w:rtl/>
        </w:rPr>
        <w:t xml:space="preserve"> دهد، نام استاد(ان) مشاور و </w:t>
      </w:r>
      <w:r w:rsidRPr="003C490E">
        <w:rPr>
          <w:rFonts w:cs="B Zar" w:hint="cs"/>
          <w:sz w:val="26"/>
          <w:szCs w:val="26"/>
          <w:rtl/>
        </w:rPr>
        <w:t>نشانی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رایانامۀ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سازمانی</w:t>
      </w:r>
      <w:r w:rsidRPr="003C490E">
        <w:rPr>
          <w:rFonts w:cs="B Zar"/>
          <w:sz w:val="26"/>
          <w:szCs w:val="26"/>
          <w:rtl/>
        </w:rPr>
        <w:t xml:space="preserve"> آنان را </w:t>
      </w:r>
      <w:r w:rsidRPr="003C490E">
        <w:rPr>
          <w:rFonts w:cs="B Zar" w:hint="cs"/>
          <w:sz w:val="26"/>
          <w:szCs w:val="26"/>
          <w:rtl/>
        </w:rPr>
        <w:t>می‌آورم؛</w:t>
      </w:r>
    </w:p>
    <w:p w:rsidR="003C490E" w:rsidRPr="003C490E" w:rsidRDefault="003C490E" w:rsidP="003C490E">
      <w:pPr>
        <w:pStyle w:val="Table"/>
        <w:numPr>
          <w:ilvl w:val="0"/>
          <w:numId w:val="1"/>
        </w:numPr>
        <w:spacing w:line="264" w:lineRule="auto"/>
        <w:ind w:left="-52" w:right="142"/>
        <w:rPr>
          <w:rFonts w:asciiTheme="minorHAnsi" w:hAnsiTheme="minorHAnsi" w:cs="B Zar" w:hint="cs"/>
          <w:sz w:val="26"/>
          <w:szCs w:val="26"/>
        </w:rPr>
      </w:pPr>
      <w:r w:rsidRPr="003C490E">
        <w:rPr>
          <w:rFonts w:cs="B Zar"/>
          <w:sz w:val="26"/>
          <w:szCs w:val="26"/>
          <w:rtl/>
        </w:rPr>
        <w:t xml:space="preserve">در </w:t>
      </w:r>
      <w:r w:rsidRPr="003C490E">
        <w:rPr>
          <w:rFonts w:cs="B Zar" w:hint="cs"/>
          <w:sz w:val="26"/>
          <w:szCs w:val="26"/>
          <w:rtl/>
        </w:rPr>
        <w:t>همۀ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گام‌های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انجام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این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پایان‌نامه،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هرگاه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به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اطلاعات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شخصی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افراد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یا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اطلاعات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سازمان‌ها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دسترسی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داشته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یا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آن‌ها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را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به‌کار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برده‌ام،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رازداری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و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اخلاق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پژوهش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را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رعایت</w:t>
      </w:r>
      <w:r w:rsidRPr="003C490E">
        <w:rPr>
          <w:rFonts w:cs="B Zar"/>
          <w:sz w:val="26"/>
          <w:szCs w:val="26"/>
          <w:rtl/>
        </w:rPr>
        <w:t xml:space="preserve"> </w:t>
      </w:r>
      <w:r w:rsidRPr="003C490E">
        <w:rPr>
          <w:rFonts w:cs="B Zar" w:hint="cs"/>
          <w:sz w:val="26"/>
          <w:szCs w:val="26"/>
          <w:rtl/>
        </w:rPr>
        <w:t>کرده‌ام</w:t>
      </w:r>
      <w:r w:rsidRPr="003C490E">
        <w:rPr>
          <w:rFonts w:cs="B Zar"/>
          <w:sz w:val="26"/>
          <w:szCs w:val="26"/>
          <w:rtl/>
        </w:rPr>
        <w:t>.</w:t>
      </w:r>
    </w:p>
    <w:p w:rsidR="003C490E" w:rsidRPr="003C490E" w:rsidRDefault="003C490E" w:rsidP="003C490E">
      <w:pPr>
        <w:pStyle w:val="Table"/>
        <w:spacing w:line="264" w:lineRule="auto"/>
        <w:ind w:left="-52" w:right="142"/>
        <w:jc w:val="right"/>
        <w:rPr>
          <w:rFonts w:asciiTheme="minorHAnsi" w:hAnsiTheme="minorHAnsi" w:cs="B Zar" w:hint="cs"/>
          <w:b/>
          <w:bCs/>
          <w:szCs w:val="20"/>
        </w:rPr>
      </w:pPr>
      <w:r w:rsidRPr="003C490E">
        <w:rPr>
          <w:rFonts w:cs="B Zar" w:hint="cs"/>
          <w:b/>
          <w:bCs/>
          <w:szCs w:val="20"/>
          <w:rtl/>
        </w:rPr>
        <w:t>ت</w:t>
      </w:r>
      <w:bookmarkStart w:id="0" w:name="_GoBack"/>
      <w:bookmarkEnd w:id="0"/>
      <w:r w:rsidRPr="003C490E">
        <w:rPr>
          <w:rFonts w:cs="B Zar" w:hint="cs"/>
          <w:b/>
          <w:bCs/>
          <w:szCs w:val="20"/>
          <w:rtl/>
        </w:rPr>
        <w:t>اریخ و امضاء دانشجو</w:t>
      </w:r>
    </w:p>
    <w:p w:rsidR="003C490E" w:rsidRPr="003C490E" w:rsidRDefault="003C490E" w:rsidP="003C490E">
      <w:pPr>
        <w:pStyle w:val="Table"/>
        <w:spacing w:line="264" w:lineRule="auto"/>
        <w:ind w:left="-52" w:right="142"/>
        <w:rPr>
          <w:rFonts w:asciiTheme="minorHAnsi" w:hAnsiTheme="minorHAnsi" w:cs="B Zar"/>
          <w:sz w:val="26"/>
          <w:szCs w:val="26"/>
        </w:rPr>
      </w:pPr>
    </w:p>
    <w:p w:rsidR="003C490E" w:rsidRPr="003C490E" w:rsidRDefault="003C490E" w:rsidP="003C490E">
      <w:pPr>
        <w:ind w:left="-358" w:firstLine="0"/>
        <w:jc w:val="center"/>
        <w:rPr>
          <w:sz w:val="26"/>
          <w:rtl/>
          <w:lang w:bidi="fa-IR"/>
        </w:rPr>
      </w:pPr>
      <w:r w:rsidRPr="003C490E">
        <w:rPr>
          <w:rFonts w:hint="cs"/>
          <w:b/>
          <w:bCs/>
          <w:sz w:val="26"/>
          <w:rtl/>
          <w:lang w:bidi="fa-IR"/>
        </w:rPr>
        <w:t>حقوق: دانشگاه صداوسیمای جمهوری اسلامی ایران، 1398</w:t>
      </w:r>
    </w:p>
    <w:p w:rsidR="00D77D40" w:rsidRPr="003C490E" w:rsidRDefault="003C490E" w:rsidP="003C490E">
      <w:pPr>
        <w:ind w:left="-358" w:firstLine="0"/>
        <w:rPr>
          <w:sz w:val="26"/>
        </w:rPr>
      </w:pPr>
      <w:r w:rsidRPr="003C490E">
        <w:rPr>
          <w:rFonts w:hint="cs"/>
          <w:sz w:val="26"/>
          <w:rtl/>
          <w:lang w:bidi="fa-IR"/>
        </w:rPr>
        <w:t>این گزارش و همه حقوق مادی و محصولات آن (مقاله‌ها، کتاب‌ها، پروانه‌های اختراع، برنامه</w:t>
      </w:r>
      <w:r w:rsidRPr="003C490E">
        <w:rPr>
          <w:rFonts w:hint="cs"/>
          <w:sz w:val="26"/>
          <w:rtl/>
          <w:cs/>
          <w:lang w:bidi="fa-IR"/>
        </w:rPr>
        <w:t>‎های رایانه‌ای، نرم افزارها، تجهیزات ساخته</w:t>
      </w:r>
      <w:r w:rsidRPr="003C490E">
        <w:rPr>
          <w:sz w:val="26"/>
          <w:cs/>
          <w:lang w:bidi="fa-IR"/>
        </w:rPr>
        <w:t>‎</w:t>
      </w:r>
      <w:r w:rsidRPr="003C490E">
        <w:rPr>
          <w:rFonts w:hint="cs"/>
          <w:sz w:val="26"/>
          <w:rtl/>
          <w:lang w:bidi="fa-IR"/>
        </w:rPr>
        <w:t>شده و مانند آن‌ها) برپایه «قانون حمایت حقوق مولفان و مصنفان و هنرمندان» مصوب سال 1348 و اصلاحیه‌های بعدی آن و همچنین آیین‌نامه‌های اجرایی این قانون از آن دانشگاه صداوسیمای جمهوری اسلامی ایران است و هرگونه استفاده از همه یا پاره‌ای از آن شامل نقل قول، تکثیر، انتشار، کاربرد نتایج، تکمیل و مانند آن‌ها به صورت چاپی، الکترونیکی یا وسایل دیگر، تنها با اجازه نوشتاری دانشگاه صداوسیمای جمهوری اسلامی ایران شدنی است. نقل قول محدود در انتشارات علمی مانند کتاب و مقاله یا پایان‌نامه‌ها و رساله‌های دیگر با نوشتن اطلاعات کامل کتابشناختی، نیازی به مجوز دانشگاه صداوسیمای جمهوری اسلامی ایران ندارد.</w:t>
      </w:r>
    </w:p>
    <w:sectPr w:rsidR="00D77D40" w:rsidRPr="003C490E" w:rsidSect="003C490E">
      <w:pgSz w:w="10319" w:h="14572" w:code="13"/>
      <w:pgMar w:top="709" w:right="144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altName w:val="Times New Roman"/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4147"/>
    <w:multiLevelType w:val="hybridMultilevel"/>
    <w:tmpl w:val="2962058E"/>
    <w:lvl w:ilvl="0" w:tplc="4D96D11A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D7"/>
    <w:rsid w:val="003C490E"/>
    <w:rsid w:val="009414D7"/>
    <w:rsid w:val="00D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Lotus" w:eastAsia="Calibri" w:hAnsi="B Lotus" w:cs="B Lotu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490E"/>
    <w:pPr>
      <w:widowControl w:val="0"/>
      <w:bidi/>
      <w:spacing w:after="0" w:line="240" w:lineRule="auto"/>
      <w:ind w:firstLine="284"/>
      <w:jc w:val="lowKashida"/>
    </w:pPr>
    <w:rPr>
      <w:rFonts w:ascii="Times New Roman" w:eastAsiaTheme="minorHAnsi" w:hAnsi="Times New Roman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3C490E"/>
    <w:pPr>
      <w:widowControl/>
      <w:ind w:firstLine="0"/>
    </w:pPr>
    <w:rPr>
      <w:rFonts w:eastAsia="Calibri" w:cs="IRLotus"/>
      <w:sz w:val="20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Lotus" w:eastAsia="Calibri" w:hAnsi="B Lotus" w:cs="B Lotu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490E"/>
    <w:pPr>
      <w:widowControl w:val="0"/>
      <w:bidi/>
      <w:spacing w:after="0" w:line="240" w:lineRule="auto"/>
      <w:ind w:firstLine="284"/>
      <w:jc w:val="lowKashida"/>
    </w:pPr>
    <w:rPr>
      <w:rFonts w:ascii="Times New Roman" w:eastAsiaTheme="minorHAnsi" w:hAnsi="Times New Roman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3C490E"/>
    <w:pPr>
      <w:widowControl/>
      <w:ind w:firstLine="0"/>
    </w:pPr>
    <w:rPr>
      <w:rFonts w:eastAsia="Calibri" w:cs="IRLotus"/>
      <w:sz w:val="20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easa zarei</dc:creator>
  <cp:keywords/>
  <dc:description/>
  <cp:lastModifiedBy>easa zarei</cp:lastModifiedBy>
  <cp:revision>2</cp:revision>
  <dcterms:created xsi:type="dcterms:W3CDTF">2019-10-01T05:17:00Z</dcterms:created>
  <dcterms:modified xsi:type="dcterms:W3CDTF">2019-10-01T05:21:00Z</dcterms:modified>
</cp:coreProperties>
</file>